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F2" w:rsidRDefault="00AF44F2" w:rsidP="00AF4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B5EC8" wp14:editId="59D01843">
                <wp:simplePos x="0" y="0"/>
                <wp:positionH relativeFrom="margin">
                  <wp:align>center</wp:align>
                </wp:positionH>
                <wp:positionV relativeFrom="paragraph">
                  <wp:posOffset>-302452</wp:posOffset>
                </wp:positionV>
                <wp:extent cx="9092629" cy="1006867"/>
                <wp:effectExtent l="0" t="0" r="0" b="31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2629" cy="1006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5146" w:rsidRPr="00645146" w:rsidRDefault="00AF44F2" w:rsidP="00AF44F2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514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Чтобы малыш заговорил: рекомендации для родителей </w:t>
                            </w:r>
                          </w:p>
                          <w:p w:rsidR="00AF44F2" w:rsidRPr="00645146" w:rsidRDefault="00AF44F2" w:rsidP="00AF44F2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514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детей раннего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B5EC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-23.8pt;width:715.95pt;height:79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JpPwIAAE8EAAAOAAAAZHJzL2Uyb0RvYy54bWysVMFuGjEQvVfqP1i+lwVCSVixRDQRVSWU&#10;RCJVzsZrw0prj2sbdumt9/5C/qGHHnrrL5A/6ti7EJr2VPVixjPDjOe9Nzu+rFVJtsK6AnRGe50u&#10;JUJzyAu9yujH+9mbC0qcZzpnJWiR0Z1w9HLy+tW4MqnowxrKXFiCRbRLK5PRtfcmTRLH10Ix1wEj&#10;NAYlWMU8Xu0qyS2rsLoqk363O0wqsLmxwIVz6L1ugnQS60spuL+V0glPyozi23w8bTyX4UwmY5au&#10;LDPrgrfPYP/wCsUKjU2Ppa6ZZ2Rjiz9KqYJbcCB9h4NKQMqCizgDTtPrvphmsWZGxFkQHGeOMLn/&#10;V5bfbO8sKfKMnlGimUKK9o/7b/vv+5/7H09fnr6Ss4BRZVyKqQuDyb5+BzVyffA7dIbRa2lV+MWh&#10;CMYR7d0RYVF7wtE56o76w/6IEo6xHvJ3MTwPdZLnvxvr/HsBigQjoxYpjMiy7dz5JvWQErppmBVl&#10;GWks9W8OrBk8SXh788Zg+XpZtwMtId/hPBYaVTjDZwX2nDPn75hFGeAIKG1/i4csocootBYla7Cf&#10;/+YP+cgORimpUFYZdZ82zApKyg8aeRv1BoOgw3gZvD3v48WeRpanEb1RV4DK7eESGR7NkO/Lgykt&#10;qAfcgGnoiiGmOfbOqD+YV74RO24QF9NpTELlGebnemF4KB1AC4je1w/MmhZ2j4zdwEGALH2BfpPb&#10;wD3deJBFpCYA3KDa4o6qjeS2GxbW4vQes56/A5NfAAAA//8DAFBLAwQUAAYACAAAACEA1oNe1d4A&#10;AAAJAQAADwAAAGRycy9kb3ducmV2LnhtbEyPwU7DMBBE70j8g7WVuLV2IBSaxqkQiCuoLa3EzY23&#10;SUS8jmK3CX/P9kRvs5rVzJt8NbpWnLEPjScNyUyBQCq9bajS8LV9nz6DCNGQNa0n1PCLAVbF7U1u&#10;MusHWuN5EyvBIRQyo6GOscukDGWNzoSZ75DYO/remchnX0nbm4HDXSvvlZpLZxrihtp0+Fpj+bM5&#10;OQ27j+P3PlWf1Zt77AY/KkluIbW+m4wvSxARx/j/DBd8RoeCmQ7+RDaIVgMPiRqm6dMcxMVOH5IF&#10;iAOrJFEgi1xeLyj+AAAA//8DAFBLAQItABQABgAIAAAAIQC2gziS/gAAAOEBAAATAAAAAAAAAAAA&#10;AAAAAAAAAABbQ29udGVudF9UeXBlc10ueG1sUEsBAi0AFAAGAAgAAAAhADj9If/WAAAAlAEAAAsA&#10;AAAAAAAAAAAAAAAALwEAAF9yZWxzLy5yZWxzUEsBAi0AFAAGAAgAAAAhAOpE4mk/AgAATwQAAA4A&#10;AAAAAAAAAAAAAAAALgIAAGRycy9lMm9Eb2MueG1sUEsBAi0AFAAGAAgAAAAhANaDXtXeAAAACQEA&#10;AA8AAAAAAAAAAAAAAAAAmQQAAGRycy9kb3ducmV2LnhtbFBLBQYAAAAABAAEAPMAAACkBQAAAAA=&#10;" filled="f" stroked="f">
                <v:fill o:detectmouseclick="t"/>
                <v:textbox>
                  <w:txbxContent>
                    <w:p w:rsidR="00645146" w:rsidRPr="00645146" w:rsidRDefault="00AF44F2" w:rsidP="00AF44F2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5146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Чтобы малыш заговорил: рекомендации для родителей </w:t>
                      </w:r>
                    </w:p>
                    <w:p w:rsidR="00AF44F2" w:rsidRPr="00645146" w:rsidRDefault="00AF44F2" w:rsidP="00AF44F2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5146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детей раннего возраста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4F2" w:rsidRDefault="00AF44F2" w:rsidP="00AF4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4F2" w:rsidRDefault="00AF44F2" w:rsidP="006451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44F2" w:rsidRPr="00645146" w:rsidRDefault="00645146" w:rsidP="00645146">
      <w:pPr>
        <w:ind w:firstLine="360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645146">
        <w:rPr>
          <w:noProof/>
          <w:color w:val="002060"/>
          <w:lang w:eastAsia="ru-RU"/>
        </w:rPr>
        <w:drawing>
          <wp:anchor distT="0" distB="0" distL="114300" distR="114300" simplePos="0" relativeHeight="251662336" behindDoc="0" locked="0" layoutInCell="1" allowOverlap="1" wp14:anchorId="4634FFFC" wp14:editId="7A4D5117">
            <wp:simplePos x="0" y="0"/>
            <wp:positionH relativeFrom="column">
              <wp:posOffset>7679933</wp:posOffset>
            </wp:positionH>
            <wp:positionV relativeFrom="paragraph">
              <wp:posOffset>2155</wp:posOffset>
            </wp:positionV>
            <wp:extent cx="2095514" cy="1777086"/>
            <wp:effectExtent l="0" t="0" r="0" b="0"/>
            <wp:wrapSquare wrapText="bothSides"/>
            <wp:docPr id="4" name="Рисунок 4" descr="https://illustrators.ru/uploads/illustration/image/735771/main_73577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llustrators.ru/uploads/illustration/image/735771/main_735771_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" t="4119" r="3944" b="6824"/>
                    <a:stretch/>
                  </pic:blipFill>
                  <pic:spPr bwMode="auto">
                    <a:xfrm>
                      <a:off x="0" y="0"/>
                      <a:ext cx="2095514" cy="177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146">
        <w:rPr>
          <w:rFonts w:ascii="Times New Roman" w:hAnsi="Times New Roman" w:cs="Times New Roman"/>
          <w:b/>
          <w:color w:val="002060"/>
          <w:sz w:val="32"/>
          <w:szCs w:val="28"/>
        </w:rPr>
        <w:t>Как часто мы слышим от родителей, что их ребенок не говорит или лепечет что-то непонятное. А всегда ли правильно мы организуем общение с малышом, часто ли разговариваем с ним, играем? В наших рекомендациях вы найдете ответы на многие вопросы, касающиеся активизации речи ребенка раннего возраста.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Играйте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с ребенком всегда, даже когда обучаете его чему-либо, применяйте глагол «поиграем», а не «смотри». «повтори»;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Всегда говорите эмоционально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>, четко, выразительно, помните, что для ребенка ваша речь – пример, поэтому употребляйте правильные формы слов, избегая «</w:t>
      </w:r>
      <w:proofErr w:type="spellStart"/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>сюсюкания</w:t>
      </w:r>
      <w:proofErr w:type="spellEnd"/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>»: «</w:t>
      </w:r>
      <w:proofErr w:type="spellStart"/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>авка</w:t>
      </w:r>
      <w:proofErr w:type="spellEnd"/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>» вместо собака, «гуля» вместо голубь и т.д.;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Старайтесь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в общении с малышом говорить короткими фразами, чаще в вопросительной форме («Где киска?», «Покажи носик!», «А как?»);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Не спешите сами отвечать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на свои вопросы, дайте возможность ребенку высказаться, даже если это будет малопонятный ответ; главное, что ребенок применяет речь для общения;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При чтении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знакомых стихов, </w:t>
      </w:r>
      <w:proofErr w:type="spellStart"/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>потешек</w:t>
      </w:r>
      <w:proofErr w:type="spellEnd"/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>, сказок делайте паузу в конце фразы, «предлагая» ребенку самому проговорить ее окончание, тем самым, активизируя его речь и развивая память;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Всегда хвалите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малыша за ответы, за действия с игрушкой, ведь тогда он быстрее поймет, что это хорошо, когда он вам отвечает, или выполняет ваши инструкции;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Для игр используйте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характерные игрушки, яркие и конкретные, окрашенные в натуральные цвета, это важно для формирования представлений ребенка об окружающем;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lastRenderedPageBreak/>
        <w:t>При показе движений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в двигательных или пальчиковых играх старайтесь выполнять их четко, эмоционально, с богатой мимикой, это создает дополнительную мотивацию ребенка к общению с вами через речь;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Добивайтесь,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помогая ребенку своими руками, выполнять упражнения правильно, координированно, сопровождая их речью, проговаривая речевой материал совместно с вами;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</w:t>
      </w: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Возвращайтесь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к разученным играм регулярно, это позволит ребенку прочнее их запомнить, стать успешнее в той или иной сфере, а вам увидеть, что получается хорошо, а над чем еще нужно «поиграть»;</w:t>
      </w:r>
    </w:p>
    <w:p w:rsidR="00AF44F2" w:rsidRPr="00AF44F2" w:rsidRDefault="00AF44F2" w:rsidP="00AF44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Ориентируйтесь</w:t>
      </w:r>
      <w:r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на эмоциональный фон ребенка, его интересы. потребности; это упрочит ваш психологический контакт, позволит ребенку самостоятельно делать выбор.</w:t>
      </w:r>
    </w:p>
    <w:p w:rsidR="002E6EDF" w:rsidRPr="000F4C80" w:rsidRDefault="000F4C80" w:rsidP="000F4C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4546A" w:themeColor="text2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9CEFB" wp14:editId="1A8655A4">
                <wp:simplePos x="0" y="0"/>
                <wp:positionH relativeFrom="column">
                  <wp:posOffset>1989341</wp:posOffset>
                </wp:positionH>
                <wp:positionV relativeFrom="paragraph">
                  <wp:posOffset>3369724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4C80" w:rsidRPr="000F4C80" w:rsidRDefault="000F4C80" w:rsidP="000F4C80">
                            <w:pPr>
                              <w:pStyle w:val="a3"/>
                              <w:rPr>
                                <w:i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4C80">
                              <w:rPr>
                                <w:i/>
                                <w:noProof/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Желаем успехов с развитии речи малашей!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9CEFB" id="Надпись 1" o:spid="_x0000_s1027" type="#_x0000_t202" style="position:absolute;left:0;text-align:left;margin-left:156.65pt;margin-top:265.3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u5Cgz94AAAALAQAA&#10;DwAAAGRycy9kb3ducmV2LnhtbEyPQU7DMBBF90jcwRokdtR2Q9s0xKlQgTWlcAA3nsYhsR3Fbhs4&#10;PcMKljPz9eb9cjO5np1xjG3wCuRMAENfB9P6RsHH+8tdDiwm7Y3ug0cFXxhhU11flbow4eLf8LxP&#10;DSOIj4VWYFMaCs5jbdHpOAsDerodw+h0onFsuBn1heCu53Mhltzp1tMHqwfcWqy7/ckpyIV77br1&#10;fBfd/bdc2O1TeB4+lbq9mR4fgCWc0l8YfvVJHSpyOoSTN5H1CjKZZRRVsMjEChgllkLS5kB4ma+A&#10;VyX/36H6AQAA//8DAFBLAQItABQABgAIAAAAIQC2gziS/gAAAOEBAAATAAAAAAAAAAAAAAAAAAAA&#10;AABbQ29udGVudF9UeXBlc10ueG1sUEsBAi0AFAAGAAgAAAAhADj9If/WAAAAlAEAAAsAAAAAAAAA&#10;AAAAAAAALwEAAF9yZWxzLy5yZWxzUEsBAi0AFAAGAAgAAAAhAIfn/Mo5AgAAVAQAAA4AAAAAAAAA&#10;AAAAAAAALgIAAGRycy9lMm9Eb2MueG1sUEsBAi0AFAAGAAgAAAAhALuQoM/eAAAACw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0F4C80" w:rsidRPr="000F4C80" w:rsidRDefault="000F4C80" w:rsidP="000F4C80">
                      <w:pPr>
                        <w:pStyle w:val="a3"/>
                        <w:rPr>
                          <w:i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4C80">
                        <w:rPr>
                          <w:i/>
                          <w:noProof/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Желаем успехов с развитии речи малашей!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1551E3D" wp14:editId="5975CEDE">
            <wp:simplePos x="0" y="0"/>
            <wp:positionH relativeFrom="margin">
              <wp:align>left</wp:align>
            </wp:positionH>
            <wp:positionV relativeFrom="paragraph">
              <wp:posOffset>1243124</wp:posOffset>
            </wp:positionV>
            <wp:extent cx="1979295" cy="2414270"/>
            <wp:effectExtent l="0" t="0" r="1905" b="5080"/>
            <wp:wrapSquare wrapText="bothSides"/>
            <wp:docPr id="7" name="Рисунок 7" descr="https://r1.nubex.ru/s4939-ba1/f2258_82/%D0%BA%D0%BD%D0%B8%D0%B6%D0%BA%D0%B0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4939-ba1/f2258_82/%D0%BA%D0%BD%D0%B8%D0%B6%D0%BA%D0%B0%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F2" w:rsidRPr="00AF44F2">
        <w:rPr>
          <w:rFonts w:ascii="Times New Roman" w:hAnsi="Times New Roman" w:cs="Times New Roman"/>
          <w:b/>
          <w:i/>
          <w:color w:val="44546A" w:themeColor="text2"/>
          <w:sz w:val="32"/>
          <w:szCs w:val="28"/>
        </w:rPr>
        <w:t>Заведите дневник наблюдений</w:t>
      </w:r>
      <w:r w:rsidR="00AF44F2" w:rsidRPr="00AF44F2">
        <w:rPr>
          <w:rFonts w:ascii="Times New Roman" w:hAnsi="Times New Roman" w:cs="Times New Roman"/>
          <w:b/>
          <w:color w:val="44546A" w:themeColor="text2"/>
          <w:sz w:val="32"/>
          <w:szCs w:val="28"/>
        </w:rPr>
        <w:t xml:space="preserve"> за речевой активностью ребенка, где отмечайте его достижения, новообразования, трудности, какие и</w:t>
      </w:r>
      <w:r>
        <w:rPr>
          <w:rFonts w:ascii="Times New Roman" w:hAnsi="Times New Roman" w:cs="Times New Roman"/>
          <w:b/>
          <w:color w:val="44546A" w:themeColor="text2"/>
          <w:sz w:val="32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color w:val="44546A" w:themeColor="text2"/>
          <w:sz w:val="32"/>
          <w:szCs w:val="28"/>
        </w:rPr>
        <w:t>ры ему больше нравятся, почему?</w:t>
      </w:r>
    </w:p>
    <w:sectPr w:rsidR="002E6EDF" w:rsidRPr="000F4C80" w:rsidSect="00AF44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F30CB"/>
    <w:multiLevelType w:val="hybridMultilevel"/>
    <w:tmpl w:val="563C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F2"/>
    <w:rsid w:val="000336E1"/>
    <w:rsid w:val="00073AAA"/>
    <w:rsid w:val="00074E96"/>
    <w:rsid w:val="00075521"/>
    <w:rsid w:val="000F4C80"/>
    <w:rsid w:val="000F7398"/>
    <w:rsid w:val="00106763"/>
    <w:rsid w:val="00184085"/>
    <w:rsid w:val="001941C4"/>
    <w:rsid w:val="001A0333"/>
    <w:rsid w:val="001D10DF"/>
    <w:rsid w:val="001D46BB"/>
    <w:rsid w:val="001D6215"/>
    <w:rsid w:val="001D63A5"/>
    <w:rsid w:val="001E031A"/>
    <w:rsid w:val="001F530A"/>
    <w:rsid w:val="00213D6A"/>
    <w:rsid w:val="00277087"/>
    <w:rsid w:val="002868D8"/>
    <w:rsid w:val="002872D8"/>
    <w:rsid w:val="002950B6"/>
    <w:rsid w:val="002977A2"/>
    <w:rsid w:val="002E6EDF"/>
    <w:rsid w:val="002F42D9"/>
    <w:rsid w:val="002F6F5E"/>
    <w:rsid w:val="003169FE"/>
    <w:rsid w:val="0032186C"/>
    <w:rsid w:val="00322EF6"/>
    <w:rsid w:val="003240ED"/>
    <w:rsid w:val="003322AE"/>
    <w:rsid w:val="00333141"/>
    <w:rsid w:val="00364271"/>
    <w:rsid w:val="00373021"/>
    <w:rsid w:val="00373ADB"/>
    <w:rsid w:val="003A0C85"/>
    <w:rsid w:val="003E7AA8"/>
    <w:rsid w:val="003F376E"/>
    <w:rsid w:val="003F5AFC"/>
    <w:rsid w:val="003F6620"/>
    <w:rsid w:val="0040098F"/>
    <w:rsid w:val="0040129B"/>
    <w:rsid w:val="0041172D"/>
    <w:rsid w:val="00422E82"/>
    <w:rsid w:val="00430AB3"/>
    <w:rsid w:val="004414FB"/>
    <w:rsid w:val="004472EC"/>
    <w:rsid w:val="00460DAF"/>
    <w:rsid w:val="004B49C2"/>
    <w:rsid w:val="004E5288"/>
    <w:rsid w:val="005033F9"/>
    <w:rsid w:val="005034B0"/>
    <w:rsid w:val="00510FF8"/>
    <w:rsid w:val="00514AE3"/>
    <w:rsid w:val="0056438A"/>
    <w:rsid w:val="005727C9"/>
    <w:rsid w:val="00586361"/>
    <w:rsid w:val="005A2A9F"/>
    <w:rsid w:val="005D0741"/>
    <w:rsid w:val="005D4754"/>
    <w:rsid w:val="005E351F"/>
    <w:rsid w:val="00644857"/>
    <w:rsid w:val="00645146"/>
    <w:rsid w:val="0064614C"/>
    <w:rsid w:val="00674383"/>
    <w:rsid w:val="00681C92"/>
    <w:rsid w:val="00683ADF"/>
    <w:rsid w:val="006A6C73"/>
    <w:rsid w:val="006C42DE"/>
    <w:rsid w:val="006E67C4"/>
    <w:rsid w:val="006F0325"/>
    <w:rsid w:val="006F36D6"/>
    <w:rsid w:val="006F6619"/>
    <w:rsid w:val="006F7BCF"/>
    <w:rsid w:val="0072281F"/>
    <w:rsid w:val="007344FF"/>
    <w:rsid w:val="00735CEC"/>
    <w:rsid w:val="00760E84"/>
    <w:rsid w:val="0078490B"/>
    <w:rsid w:val="00797E93"/>
    <w:rsid w:val="007B0E35"/>
    <w:rsid w:val="007C6DC3"/>
    <w:rsid w:val="00832AB8"/>
    <w:rsid w:val="00842FAF"/>
    <w:rsid w:val="00870573"/>
    <w:rsid w:val="008806F8"/>
    <w:rsid w:val="0088372E"/>
    <w:rsid w:val="00892E3A"/>
    <w:rsid w:val="009014CD"/>
    <w:rsid w:val="009031C2"/>
    <w:rsid w:val="00903FDD"/>
    <w:rsid w:val="00931765"/>
    <w:rsid w:val="00983E37"/>
    <w:rsid w:val="009E4AB3"/>
    <w:rsid w:val="009E76A7"/>
    <w:rsid w:val="00A06F67"/>
    <w:rsid w:val="00A111EB"/>
    <w:rsid w:val="00A254B1"/>
    <w:rsid w:val="00A3716A"/>
    <w:rsid w:val="00A40B8C"/>
    <w:rsid w:val="00A438F5"/>
    <w:rsid w:val="00A75B75"/>
    <w:rsid w:val="00A85BD0"/>
    <w:rsid w:val="00AA7A69"/>
    <w:rsid w:val="00AB4901"/>
    <w:rsid w:val="00AF44F2"/>
    <w:rsid w:val="00B11B07"/>
    <w:rsid w:val="00B2262E"/>
    <w:rsid w:val="00B541D6"/>
    <w:rsid w:val="00B859AB"/>
    <w:rsid w:val="00BA7013"/>
    <w:rsid w:val="00BB49CA"/>
    <w:rsid w:val="00BC7C83"/>
    <w:rsid w:val="00BD05A3"/>
    <w:rsid w:val="00BD1524"/>
    <w:rsid w:val="00BD2ECA"/>
    <w:rsid w:val="00BD3A7B"/>
    <w:rsid w:val="00C626D9"/>
    <w:rsid w:val="00C701EC"/>
    <w:rsid w:val="00C71C3E"/>
    <w:rsid w:val="00C93D1A"/>
    <w:rsid w:val="00CA39AC"/>
    <w:rsid w:val="00CB6D93"/>
    <w:rsid w:val="00CB7F3A"/>
    <w:rsid w:val="00CC4CDD"/>
    <w:rsid w:val="00CC51B0"/>
    <w:rsid w:val="00CF4A81"/>
    <w:rsid w:val="00D15C2F"/>
    <w:rsid w:val="00D257BC"/>
    <w:rsid w:val="00D369D1"/>
    <w:rsid w:val="00D775A0"/>
    <w:rsid w:val="00D8522F"/>
    <w:rsid w:val="00D8554B"/>
    <w:rsid w:val="00DA3C09"/>
    <w:rsid w:val="00DB2692"/>
    <w:rsid w:val="00DB68E8"/>
    <w:rsid w:val="00DC52CF"/>
    <w:rsid w:val="00DC5E11"/>
    <w:rsid w:val="00DD6B46"/>
    <w:rsid w:val="00DF4A5D"/>
    <w:rsid w:val="00E125F1"/>
    <w:rsid w:val="00E13E7D"/>
    <w:rsid w:val="00E21253"/>
    <w:rsid w:val="00E5318D"/>
    <w:rsid w:val="00E768B4"/>
    <w:rsid w:val="00E9566F"/>
    <w:rsid w:val="00EB2530"/>
    <w:rsid w:val="00EE4600"/>
    <w:rsid w:val="00EE7E26"/>
    <w:rsid w:val="00F01EC8"/>
    <w:rsid w:val="00F1532A"/>
    <w:rsid w:val="00F17293"/>
    <w:rsid w:val="00F23D87"/>
    <w:rsid w:val="00F2663E"/>
    <w:rsid w:val="00FB4299"/>
    <w:rsid w:val="00FB4744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01E0"/>
  <w15:chartTrackingRefBased/>
  <w15:docId w15:val="{BB6EE5D8-3C8F-4712-9F13-307946EC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C349-891A-473B-921E-6616BC45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2021-01-07T07:58:00Z</dcterms:created>
  <dcterms:modified xsi:type="dcterms:W3CDTF">2021-01-07T08:29:00Z</dcterms:modified>
</cp:coreProperties>
</file>