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0D" w:rsidRPr="00F5080D" w:rsidRDefault="00F5080D" w:rsidP="00F5080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48"/>
        </w:rPr>
      </w:pPr>
      <w:r w:rsidRPr="00F5080D">
        <w:rPr>
          <w:rStyle w:val="c0"/>
          <w:color w:val="000000"/>
          <w:sz w:val="48"/>
          <w:szCs w:val="48"/>
        </w:rPr>
        <w:t>Консультация для родителей</w:t>
      </w:r>
    </w:p>
    <w:p w:rsidR="00F5080D" w:rsidRPr="00F5080D" w:rsidRDefault="00F5080D" w:rsidP="00F5080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48"/>
        </w:rPr>
      </w:pPr>
      <w:r w:rsidRPr="00F5080D">
        <w:rPr>
          <w:rStyle w:val="c0"/>
          <w:color w:val="000000"/>
          <w:sz w:val="48"/>
          <w:szCs w:val="48"/>
        </w:rPr>
        <w:t>«Математика – это интересно!»</w:t>
      </w:r>
    </w:p>
    <w:p w:rsidR="00F5080D" w:rsidRDefault="00F5080D" w:rsidP="00F5080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F5080D">
        <w:rPr>
          <w:rStyle w:val="c0"/>
          <w:color w:val="000000"/>
          <w:sz w:val="32"/>
          <w:szCs w:val="32"/>
        </w:rPr>
        <w:t xml:space="preserve">        </w:t>
      </w:r>
    </w:p>
    <w:p w:rsidR="00F5080D" w:rsidRPr="00F5080D" w:rsidRDefault="00F5080D" w:rsidP="00F5080D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32"/>
          <w:szCs w:val="32"/>
        </w:rPr>
      </w:pPr>
      <w:r w:rsidRPr="00F5080D">
        <w:rPr>
          <w:rStyle w:val="c0"/>
          <w:color w:val="000000"/>
          <w:sz w:val="32"/>
          <w:szCs w:val="32"/>
        </w:rPr>
        <w:t>Умственное развитие ребёнка, его познавательных способностей тесно</w:t>
      </w:r>
    </w:p>
    <w:p w:rsidR="00F5080D" w:rsidRPr="00F5080D" w:rsidRDefault="00F5080D" w:rsidP="00F508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5080D">
        <w:rPr>
          <w:rStyle w:val="c0"/>
          <w:color w:val="000000"/>
          <w:sz w:val="32"/>
          <w:szCs w:val="32"/>
        </w:rPr>
        <w:t xml:space="preserve">связано с процессом формирования </w:t>
      </w:r>
      <w:proofErr w:type="gramStart"/>
      <w:r w:rsidRPr="00F5080D">
        <w:rPr>
          <w:rStyle w:val="c0"/>
          <w:color w:val="000000"/>
          <w:sz w:val="32"/>
          <w:szCs w:val="32"/>
        </w:rPr>
        <w:t>элементарных</w:t>
      </w:r>
      <w:proofErr w:type="gramEnd"/>
      <w:r w:rsidRPr="00F5080D">
        <w:rPr>
          <w:rStyle w:val="c0"/>
          <w:color w:val="000000"/>
          <w:sz w:val="32"/>
          <w:szCs w:val="32"/>
        </w:rPr>
        <w:t xml:space="preserve"> математических</w:t>
      </w:r>
    </w:p>
    <w:p w:rsidR="00F5080D" w:rsidRPr="00F5080D" w:rsidRDefault="00F5080D" w:rsidP="00F508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5080D">
        <w:rPr>
          <w:rStyle w:val="c0"/>
          <w:color w:val="000000"/>
          <w:sz w:val="32"/>
          <w:szCs w:val="32"/>
        </w:rPr>
        <w:t>представлений через знакомство с геометрическими фигурами и</w:t>
      </w:r>
    </w:p>
    <w:p w:rsidR="00F5080D" w:rsidRPr="00F5080D" w:rsidRDefault="00F5080D" w:rsidP="00F508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5080D">
        <w:rPr>
          <w:rStyle w:val="c0"/>
          <w:color w:val="000000"/>
          <w:sz w:val="32"/>
          <w:szCs w:val="32"/>
        </w:rPr>
        <w:t>геометрическими телами, количественным и порядковым счётом; умением</w:t>
      </w:r>
    </w:p>
    <w:p w:rsidR="00F5080D" w:rsidRPr="00F5080D" w:rsidRDefault="00F5080D" w:rsidP="00F508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5080D">
        <w:rPr>
          <w:rStyle w:val="c0"/>
          <w:color w:val="000000"/>
          <w:sz w:val="32"/>
          <w:szCs w:val="32"/>
        </w:rPr>
        <w:t>пересчитывать и отсчитывать предметы, сравнивать предметы по одному и</w:t>
      </w:r>
    </w:p>
    <w:p w:rsidR="00F5080D" w:rsidRPr="00F5080D" w:rsidRDefault="00F5080D" w:rsidP="00F508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5080D">
        <w:rPr>
          <w:rStyle w:val="c0"/>
          <w:color w:val="000000"/>
          <w:sz w:val="32"/>
          <w:szCs w:val="32"/>
        </w:rPr>
        <w:t xml:space="preserve">нескольким признакам, ориентироваться во времени, в пространстве и </w:t>
      </w:r>
      <w:proofErr w:type="gramStart"/>
      <w:r w:rsidRPr="00F5080D">
        <w:rPr>
          <w:rStyle w:val="c0"/>
          <w:color w:val="000000"/>
          <w:sz w:val="32"/>
          <w:szCs w:val="32"/>
        </w:rPr>
        <w:t>на</w:t>
      </w:r>
      <w:proofErr w:type="gramEnd"/>
    </w:p>
    <w:p w:rsidR="00F5080D" w:rsidRPr="00F5080D" w:rsidRDefault="00F5080D" w:rsidP="00F508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F5080D">
        <w:rPr>
          <w:rStyle w:val="c0"/>
          <w:color w:val="000000"/>
          <w:sz w:val="32"/>
          <w:szCs w:val="32"/>
        </w:rPr>
        <w:t>листе</w:t>
      </w:r>
      <w:proofErr w:type="gramEnd"/>
      <w:r w:rsidRPr="00F5080D">
        <w:rPr>
          <w:rStyle w:val="c0"/>
          <w:color w:val="000000"/>
          <w:sz w:val="32"/>
          <w:szCs w:val="32"/>
        </w:rPr>
        <w:t xml:space="preserve"> бумаги, устанавливать последовательность событий, составлять</w:t>
      </w:r>
    </w:p>
    <w:p w:rsidR="00F5080D" w:rsidRPr="00F5080D" w:rsidRDefault="00F5080D" w:rsidP="00F508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5080D">
        <w:rPr>
          <w:rStyle w:val="c0"/>
          <w:color w:val="000000"/>
          <w:sz w:val="32"/>
          <w:szCs w:val="32"/>
        </w:rPr>
        <w:t>предмет из частей, из палочек и так далее.</w:t>
      </w:r>
    </w:p>
    <w:p w:rsidR="00F5080D" w:rsidRPr="00F5080D" w:rsidRDefault="00F5080D" w:rsidP="00F508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5080D">
        <w:rPr>
          <w:rStyle w:val="c0"/>
          <w:color w:val="000000"/>
          <w:sz w:val="32"/>
          <w:szCs w:val="32"/>
        </w:rPr>
        <w:t>Игра как один из наиболее естественных видов деятельности детей</w:t>
      </w:r>
    </w:p>
    <w:p w:rsidR="00F5080D" w:rsidRPr="00F5080D" w:rsidRDefault="00F5080D" w:rsidP="00F508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5080D">
        <w:rPr>
          <w:rStyle w:val="c0"/>
          <w:color w:val="000000"/>
          <w:sz w:val="32"/>
          <w:szCs w:val="32"/>
        </w:rPr>
        <w:t xml:space="preserve">способствует становлению и развитию </w:t>
      </w:r>
      <w:proofErr w:type="gramStart"/>
      <w:r w:rsidRPr="00F5080D">
        <w:rPr>
          <w:rStyle w:val="c0"/>
          <w:color w:val="000000"/>
          <w:sz w:val="32"/>
          <w:szCs w:val="32"/>
        </w:rPr>
        <w:t>интеллектуальных</w:t>
      </w:r>
      <w:proofErr w:type="gramEnd"/>
      <w:r w:rsidRPr="00F5080D">
        <w:rPr>
          <w:rStyle w:val="c0"/>
          <w:color w:val="000000"/>
          <w:sz w:val="32"/>
          <w:szCs w:val="32"/>
        </w:rPr>
        <w:t xml:space="preserve"> и личностных</w:t>
      </w:r>
    </w:p>
    <w:p w:rsidR="00F5080D" w:rsidRPr="00F5080D" w:rsidRDefault="00F5080D" w:rsidP="00F508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5080D">
        <w:rPr>
          <w:rStyle w:val="c0"/>
          <w:color w:val="000000"/>
          <w:sz w:val="32"/>
          <w:szCs w:val="32"/>
        </w:rPr>
        <w:t>проявлений, самовыражению, самостоятельности. Эта развивающая функция</w:t>
      </w:r>
      <w:r>
        <w:rPr>
          <w:rStyle w:val="c0"/>
          <w:color w:val="000000"/>
          <w:sz w:val="32"/>
          <w:szCs w:val="32"/>
        </w:rPr>
        <w:t xml:space="preserve"> </w:t>
      </w:r>
      <w:r w:rsidRPr="00F5080D">
        <w:rPr>
          <w:rStyle w:val="c0"/>
          <w:color w:val="000000"/>
          <w:sz w:val="32"/>
          <w:szCs w:val="32"/>
        </w:rPr>
        <w:t>в полной мере свойственна и занимательным математическим играм. Игры</w:t>
      </w:r>
      <w:r>
        <w:rPr>
          <w:rStyle w:val="c0"/>
          <w:color w:val="000000"/>
          <w:sz w:val="32"/>
          <w:szCs w:val="32"/>
        </w:rPr>
        <w:t xml:space="preserve"> </w:t>
      </w:r>
      <w:r w:rsidRPr="00F5080D">
        <w:rPr>
          <w:rStyle w:val="c0"/>
          <w:color w:val="000000"/>
          <w:sz w:val="32"/>
          <w:szCs w:val="32"/>
        </w:rPr>
        <w:t>математического содержания помогают воспитывать у детей познавательный</w:t>
      </w:r>
      <w:r>
        <w:rPr>
          <w:rStyle w:val="c0"/>
          <w:color w:val="000000"/>
          <w:sz w:val="32"/>
          <w:szCs w:val="32"/>
        </w:rPr>
        <w:t xml:space="preserve"> </w:t>
      </w:r>
      <w:r w:rsidRPr="00F5080D">
        <w:rPr>
          <w:rStyle w:val="c0"/>
          <w:color w:val="000000"/>
          <w:sz w:val="32"/>
          <w:szCs w:val="32"/>
        </w:rPr>
        <w:t>интерес, способность к исследовательскому и творческому поиску, желание и</w:t>
      </w:r>
      <w:r>
        <w:rPr>
          <w:rStyle w:val="c0"/>
          <w:color w:val="000000"/>
          <w:sz w:val="32"/>
          <w:szCs w:val="32"/>
        </w:rPr>
        <w:t xml:space="preserve"> </w:t>
      </w:r>
      <w:r w:rsidRPr="00F5080D">
        <w:rPr>
          <w:rStyle w:val="c0"/>
          <w:color w:val="000000"/>
          <w:sz w:val="32"/>
          <w:szCs w:val="32"/>
        </w:rPr>
        <w:t xml:space="preserve">умение учиться. Необычная игровая ситуация с элементами </w:t>
      </w:r>
      <w:proofErr w:type="spellStart"/>
      <w:r w:rsidRPr="00F5080D">
        <w:rPr>
          <w:rStyle w:val="c0"/>
          <w:color w:val="000000"/>
          <w:sz w:val="32"/>
          <w:szCs w:val="32"/>
        </w:rPr>
        <w:t>проблемности</w:t>
      </w:r>
      <w:proofErr w:type="spellEnd"/>
      <w:r w:rsidRPr="00F5080D">
        <w:rPr>
          <w:rStyle w:val="c0"/>
          <w:color w:val="000000"/>
          <w:sz w:val="32"/>
          <w:szCs w:val="32"/>
        </w:rPr>
        <w:t>,</w:t>
      </w:r>
      <w:r>
        <w:rPr>
          <w:rStyle w:val="c0"/>
          <w:color w:val="000000"/>
          <w:sz w:val="32"/>
          <w:szCs w:val="32"/>
        </w:rPr>
        <w:t xml:space="preserve"> </w:t>
      </w:r>
      <w:r w:rsidRPr="00F5080D">
        <w:rPr>
          <w:rStyle w:val="c0"/>
          <w:color w:val="000000"/>
          <w:sz w:val="32"/>
          <w:szCs w:val="32"/>
        </w:rPr>
        <w:t>присущая занимательной задаче, интересна детям. Достижение цели игры -</w:t>
      </w:r>
      <w:r>
        <w:rPr>
          <w:rStyle w:val="c0"/>
          <w:color w:val="000000"/>
          <w:sz w:val="32"/>
          <w:szCs w:val="32"/>
        </w:rPr>
        <w:t xml:space="preserve"> </w:t>
      </w:r>
      <w:r w:rsidRPr="00F5080D">
        <w:rPr>
          <w:rStyle w:val="c0"/>
          <w:color w:val="000000"/>
          <w:sz w:val="32"/>
          <w:szCs w:val="32"/>
        </w:rPr>
        <w:t>составить фигуру, модель, дать ответ, найти фигуру - приводит к умственной</w:t>
      </w:r>
      <w:r>
        <w:rPr>
          <w:rStyle w:val="c0"/>
          <w:color w:val="000000"/>
          <w:sz w:val="32"/>
          <w:szCs w:val="32"/>
        </w:rPr>
        <w:t xml:space="preserve"> </w:t>
      </w:r>
      <w:r w:rsidRPr="00F5080D">
        <w:rPr>
          <w:rStyle w:val="c0"/>
          <w:color w:val="000000"/>
          <w:sz w:val="32"/>
          <w:szCs w:val="32"/>
        </w:rPr>
        <w:t>активности, основанной на непосредственной заинтересованности ребенка в</w:t>
      </w:r>
      <w:r>
        <w:rPr>
          <w:rStyle w:val="c0"/>
          <w:color w:val="000000"/>
          <w:sz w:val="32"/>
          <w:szCs w:val="32"/>
        </w:rPr>
        <w:t xml:space="preserve"> </w:t>
      </w:r>
      <w:r w:rsidRPr="00F5080D">
        <w:rPr>
          <w:rStyle w:val="c0"/>
          <w:color w:val="000000"/>
          <w:sz w:val="32"/>
          <w:szCs w:val="32"/>
        </w:rPr>
        <w:t>получении результата. Все это способствует формированию готовности к</w:t>
      </w:r>
      <w:r>
        <w:rPr>
          <w:rStyle w:val="c0"/>
          <w:color w:val="000000"/>
          <w:sz w:val="32"/>
          <w:szCs w:val="32"/>
        </w:rPr>
        <w:t xml:space="preserve"> </w:t>
      </w:r>
      <w:bookmarkStart w:id="0" w:name="_GoBack"/>
      <w:bookmarkEnd w:id="0"/>
      <w:r w:rsidRPr="00F5080D">
        <w:rPr>
          <w:rStyle w:val="c0"/>
          <w:color w:val="000000"/>
          <w:sz w:val="32"/>
          <w:szCs w:val="32"/>
        </w:rPr>
        <w:t>обучению.</w:t>
      </w:r>
    </w:p>
    <w:p w:rsidR="00AB2CBC" w:rsidRDefault="00AB2CBC" w:rsidP="00F5080D">
      <w:pPr>
        <w:spacing w:line="240" w:lineRule="auto"/>
      </w:pPr>
    </w:p>
    <w:p w:rsidR="00F5080D" w:rsidRDefault="00F5080D" w:rsidP="00F5080D">
      <w:pPr>
        <w:spacing w:line="240" w:lineRule="auto"/>
      </w:pPr>
    </w:p>
    <w:p w:rsidR="00F5080D" w:rsidRDefault="00F5080D" w:rsidP="00F5080D">
      <w:pPr>
        <w:jc w:val="center"/>
      </w:pPr>
      <w:r>
        <w:rPr>
          <w:noProof/>
          <w:lang w:eastAsia="ru-RU"/>
        </w:rPr>
        <w:drawing>
          <wp:inline distT="0" distB="0" distL="0" distR="0" wp14:anchorId="17064F28" wp14:editId="355AA5E0">
            <wp:extent cx="4381500" cy="3048000"/>
            <wp:effectExtent l="0" t="0" r="0" b="0"/>
            <wp:docPr id="1" name="Рисунок 1" descr="https://avatars.mds.yandex.net/i?id=7d3dfdd20d221c1adefb63525797ecc5236b84a8-1260838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7d3dfdd20d221c1adefb63525797ecc5236b84a8-1260838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80D" w:rsidSect="00F5080D">
      <w:pgSz w:w="11906" w:h="16838"/>
      <w:pgMar w:top="1134" w:right="566" w:bottom="1134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2"/>
    <w:rsid w:val="003033A2"/>
    <w:rsid w:val="00AB2CBC"/>
    <w:rsid w:val="00F5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5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080D"/>
  </w:style>
  <w:style w:type="paragraph" w:customStyle="1" w:styleId="c1">
    <w:name w:val="c1"/>
    <w:basedOn w:val="a"/>
    <w:rsid w:val="00F5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5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080D"/>
  </w:style>
  <w:style w:type="paragraph" w:customStyle="1" w:styleId="c1">
    <w:name w:val="c1"/>
    <w:basedOn w:val="a"/>
    <w:rsid w:val="00F5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Company>HP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2024-01-26T13:40:00Z</dcterms:created>
  <dcterms:modified xsi:type="dcterms:W3CDTF">2024-01-26T13:49:00Z</dcterms:modified>
</cp:coreProperties>
</file>