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BD" w:rsidRDefault="002B2EBD">
      <w:bookmarkStart w:id="0" w:name="_GoBack"/>
      <w:bookmarkEnd w:id="0"/>
    </w:p>
    <w:tbl>
      <w:tblPr>
        <w:tblStyle w:val="a5"/>
        <w:tblpPr w:leftFromText="180" w:rightFromText="180" w:vertAnchor="text" w:horzAnchor="margin" w:tblpY="-55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2B2EBD" w:rsidTr="002B2EBD">
        <w:tc>
          <w:tcPr>
            <w:tcW w:w="4785" w:type="dxa"/>
          </w:tcPr>
          <w:p w:rsidR="002B2EBD" w:rsidRDefault="002B2EBD" w:rsidP="002B2E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  <w:p w:rsidR="002B2EBD" w:rsidRDefault="002B2EBD" w:rsidP="002B2E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  <w:p w:rsidR="002B2EBD" w:rsidRPr="002B2EBD" w:rsidRDefault="002B2EBD" w:rsidP="002B2E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2B2EBD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«Дети познают мир через игры»</w:t>
            </w:r>
          </w:p>
          <w:p w:rsidR="002B2EBD" w:rsidRDefault="002B2EBD" w:rsidP="002B2EBD"/>
        </w:tc>
        <w:tc>
          <w:tcPr>
            <w:tcW w:w="6096" w:type="dxa"/>
          </w:tcPr>
          <w:p w:rsidR="002B2EBD" w:rsidRDefault="002B2EBD" w:rsidP="002B2EB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2DA0D48" wp14:editId="323C7B0B">
                  <wp:extent cx="2461260" cy="2228947"/>
                  <wp:effectExtent l="0" t="0" r="0" b="0"/>
                  <wp:docPr id="3" name="Рисунок 3" descr="https://ped-kopilka.ru/upload/blogs/2137_b347161546484b92628a2162c4d2cdae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ed-kopilka.ru/upload/blogs/2137_b347161546484b92628a2162c4d2cdae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222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EBD" w:rsidRPr="002B2EBD" w:rsidRDefault="002B2EBD" w:rsidP="002B2EB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EBD">
        <w:rPr>
          <w:rFonts w:ascii="Times New Roman" w:hAnsi="Times New Roman" w:cs="Times New Roman"/>
          <w:sz w:val="24"/>
          <w:szCs w:val="24"/>
        </w:rPr>
        <w:t xml:space="preserve">Игра - это символический язык, посредством которого ребенок проявляет и выражает себя. Детские игры проходят путь развития от предметно-манипуляционных </w:t>
      </w:r>
      <w:proofErr w:type="gramStart"/>
      <w:r w:rsidRPr="002B2E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B2EBD">
        <w:rPr>
          <w:rFonts w:ascii="Times New Roman" w:hAnsi="Times New Roman" w:cs="Times New Roman"/>
          <w:sz w:val="24"/>
          <w:szCs w:val="24"/>
        </w:rPr>
        <w:t>построить домик, заборчик из кубиков и так далее) до сюжетно-ролевых игр с правилами (например, в строителей, в водителей, в магазин, в больницу, и другие). Младшие дошкольники играют чаще по одному. А вот к среднему дошкольному возрасту период игры становится совместным. На протяжении всего периода игр поэтапно развивается у детей восприятие. А уже на основе восприятия начинает формироваться мышление. А вот развитие памяти наитеснейшим образом связано с развитием мышления у детей. Ученые отметили, что в игре процесс запоминания значительно выше. Если у детей увиденное и услышанное вызвало интерес, то они запомнят происходящее без особых проблем.</w:t>
      </w:r>
      <w:r w:rsidRPr="002B2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2EBD" w:rsidRPr="002B2EBD" w:rsidRDefault="002B2EBD" w:rsidP="002B2E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использования игр.</w:t>
      </w: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1.Каждая игра должна иметь целевую направленность, и все игровые задания должны быть подчинены ей.</w:t>
      </w: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2.Продолжительность игры должна определяться активностью детей, их интересом к выполнению игрового задания. При первых признаках утомления необходимо переключиться на другой вид деятельности.</w:t>
      </w:r>
    </w:p>
    <w:p w:rsidR="002B2EBD" w:rsidRPr="002B2EBD" w:rsidRDefault="002B2EBD" w:rsidP="002B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3.Игровые задания должны быть посильными, понятными, но в то же время содержать элемент трудности, ребенку надо приложить усилия, проявить терпение, чтобы достигнуть цели.</w:t>
      </w: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4.В каждой игре необходимо участие взрослого: объяснение правил игры, показ действий, совместные действия с ребенком, наблюдение за выполнением заданий, предупреждение конфликтных ситуаций и детского травматизма.</w:t>
      </w: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5.Начинать следует с простых игр, постепенно усложняя и модифицируя</w:t>
      </w:r>
      <w:proofErr w:type="gramEnd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их.</w:t>
      </w: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6.Игровой материал должен быть красочным, интересным, доступным для использования детьми соответствующего возраста.</w:t>
      </w:r>
    </w:p>
    <w:p w:rsidR="002B2EBD" w:rsidRPr="002B2EBD" w:rsidRDefault="002B2EBD" w:rsidP="002B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64EBCC" wp14:editId="5EB6F13C">
            <wp:extent cx="1798320" cy="1706452"/>
            <wp:effectExtent l="0" t="0" r="0" b="8255"/>
            <wp:docPr id="1" name="Рисунок 1" descr="https://ped-kopilka.ru/upload/blogs/2137_47a9feef07d7f8e8d3f85481162a0f5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137_47a9feef07d7f8e8d3f85481162a0f5b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0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EBD" w:rsidRPr="002B2EBD" w:rsidRDefault="002B2EBD" w:rsidP="002B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позволяет ребенку в воображаемой ситуации осуществить то, что в действительности ему еще недоступно. В игре формируются основные личностные качества дошкольника: умение учитывать интересы других, умение подчиняться требованию «надо», а не «хочу».</w:t>
      </w: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Родителям, которые хотели бы, чтобы их дети играли, необходимо позаботиться не только о наличии игрушек, но и подсказать сюжет игры, показать, как можно действовать с игрушками, обыграть предложенный сюжет. Ушло время больших дворовых разновозрастных компаний, большинство семей имеют одного-двух детей. Чаще всего дети находятся в компании своих сверстников, у которых такой же игровой опыт, как у них самих, поэтому ребенку не у кого учиться игровой культуре.</w:t>
      </w: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взрослого ребенок способен овладеть все более сложными способами построения игры. Психологи называют три способа, которыми может овладеть ребенок за период дошкольного детства (от 2 до 7):</w:t>
      </w: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-предметно-действенный способ построения игры;</w:t>
      </w:r>
      <w:proofErr w:type="gramStart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ролевой способ построения игры;</w:t>
      </w: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сюжетосложение</w:t>
      </w:r>
      <w:proofErr w:type="spellEnd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Предметно-действенный способ предлагает воспроизведение простейших операций с предметами (ложкой - кормить, расческой - причесывать и так далее). К трем годам дети обычно могут воспроизводить длинную цепочку операций с предметами, которая объединяется единым сюжетом: «Приготовление обеда кукле», «Кормление куклы» и так далее. Переход к ролевому поведению в игре связан с возрастающими возможностями ребенка. Дети учатся сравнивать свои действия одним из важных средств реализации роли. Ролевое поведение можно формировать с трехлетнего возраста.</w:t>
      </w: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5 лет поведение детей в игре значительно усложняется. В этом возрасте они уже могут обсуждать замысел и договариваться о правилах перед началом игры, дети способны создавать сложные сюжеты, комбинируя эпизоды из сказок и реальной жизни. Поэтому возраст в 5 лет можно определить как условную границу перехода к формированию </w:t>
      </w:r>
      <w:proofErr w:type="spellStart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сюжетосложения</w:t>
      </w:r>
      <w:proofErr w:type="spellEnd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Последний способ построения игры наиболее важен для развития фантазии, творческого мышления, монологической речи. Поскольку дети в этом возрасте уже осознают правила игры, они способны научиться играть в настольные игры, в прятки. Эти игры сильно отличаются от ролевых игр, где сама роль определяет правила поведения играющих: играющий зайца должен прятаться и бежать от «волка», а играющий волка должен искать «зайца». В настольных играх может уже не быть ролей, поэтому они начинают походить на интеллектуальные задания, которые надо выполнить определенным образом, и развивают у ребенка логическое мышление и внимание.</w:t>
      </w:r>
    </w:p>
    <w:p w:rsidR="002B2EBD" w:rsidRPr="002B2EBD" w:rsidRDefault="002B2EBD" w:rsidP="002B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EA21F6" wp14:editId="5A25A9B7">
            <wp:extent cx="1759857" cy="1478280"/>
            <wp:effectExtent l="0" t="0" r="0" b="7620"/>
            <wp:docPr id="2" name="Рисунок 2" descr="https://ped-kopilka.ru/upload/blogs/2137_10eb95d51a5bf29a94837afd7bc33fc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137_10eb95d51a5bf29a94837afd7bc33fc6.p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57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02" w:rsidRDefault="002B2EBD" w:rsidP="002B2EBD"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2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взрослый организует игру необходимо соблюдать следующие правила:</w:t>
      </w: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тема игры должна отображать интересы ребенка;</w:t>
      </w: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надо взрослому комментировать и вмешиваться в игру детей;</w:t>
      </w: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руководя игрой, взрослый помогает развивать самостоятельность и инициативу детей;</w:t>
      </w: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взрослому необходимо искренне интересоваться ребенком и стараться строить с ним теплые и заботливые отношения; </w:t>
      </w: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взрослый должен создавать возможность выражать свободное «Я»;</w:t>
      </w:r>
      <w:proofErr w:type="gramEnd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взрослый должен верить в способность ребенка действовать ответственно, решая личные проблемы и создавая у ребенка чувство безопасности.</w:t>
      </w: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игре ребенок учится взаимодействовать со сверстниками и следовать правилам.</w:t>
      </w: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напоследок, игра – это самый важный период в жизни ребенка. На него нельзя смотреть как на какую-то забаву. К игре надо относиться очень серьезно, внимательно и обеспечивать самые благоприятные условия.</w:t>
      </w:r>
    </w:p>
    <w:sectPr w:rsidR="009D2802" w:rsidSect="000C5D88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42"/>
    <w:rsid w:val="000C5D88"/>
    <w:rsid w:val="002B2EBD"/>
    <w:rsid w:val="0048716D"/>
    <w:rsid w:val="009D2802"/>
    <w:rsid w:val="009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E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E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6ED8-C353-4043-86E2-C5D755CA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2019-10-15T10:19:00Z</dcterms:created>
  <dcterms:modified xsi:type="dcterms:W3CDTF">2019-10-15T10:31:00Z</dcterms:modified>
</cp:coreProperties>
</file>