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8F" w:rsidRPr="00F5178F" w:rsidRDefault="00F5178F" w:rsidP="00F5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78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5178F" w:rsidRPr="00F5178F" w:rsidRDefault="00F5178F" w:rsidP="00F5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178F">
        <w:rPr>
          <w:rFonts w:ascii="Times New Roman" w:hAnsi="Times New Roman" w:cs="Times New Roman"/>
          <w:b/>
          <w:sz w:val="28"/>
          <w:szCs w:val="28"/>
        </w:rPr>
        <w:t>«Веселая математика дома»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 xml:space="preserve">Неоценимую помощь в овладении ребенком – дошкольником </w:t>
      </w:r>
      <w:proofErr w:type="gramStart"/>
      <w:r w:rsidRPr="00F5178F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математических представлений уже с 3 лет могут оказать родители. И только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 xml:space="preserve">совместная работа детского сада и семьи может обеспечить успехи ребенка </w:t>
      </w:r>
      <w:proofErr w:type="gramStart"/>
      <w:r w:rsidRPr="00F5178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78F">
        <w:rPr>
          <w:rFonts w:ascii="Times New Roman" w:hAnsi="Times New Roman" w:cs="Times New Roman"/>
          <w:sz w:val="28"/>
          <w:szCs w:val="28"/>
        </w:rPr>
        <w:t>усвоении</w:t>
      </w:r>
      <w:proofErr w:type="gramEnd"/>
      <w:r w:rsidRPr="00F5178F">
        <w:rPr>
          <w:rFonts w:ascii="Times New Roman" w:hAnsi="Times New Roman" w:cs="Times New Roman"/>
          <w:sz w:val="28"/>
          <w:szCs w:val="28"/>
        </w:rPr>
        <w:t xml:space="preserve"> данного раздела программы дошкольного образовательного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учреждения. Домашняя обстановка способствует раскрепощению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ребенка и он усваивает учебный материал в индивидуальном для себя темпе,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закрепляет знания, полученные в детском саду. Родители в свою очередь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узнают многое о своем ребенке.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78F">
        <w:rPr>
          <w:rFonts w:ascii="Times New Roman" w:hAnsi="Times New Roman" w:cs="Times New Roman"/>
          <w:sz w:val="28"/>
          <w:szCs w:val="28"/>
        </w:rPr>
        <w:t>Поэтому можно порекомендовать некоторые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математические игры и упражнения для проведения их в кругу семьи.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Указанные игры доступны для ребенка младшего дошкольного возраста и не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требуют длительной подготовки, изготовления сложного дидактического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материала.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1. Математическая игра «Подбери колеса к вагончикам»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Цель игры: обучение различению и называнию геометрических фигур,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установление соответствия между группами фигур, счет до 5.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 xml:space="preserve">Ход игры: ребенку предлагается подобрать соответствующие колеса - </w:t>
      </w:r>
      <w:proofErr w:type="gramStart"/>
      <w:r w:rsidRPr="00F5178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синему вагончику красные колеса, а к красному – синие колеса. Затем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необходимо посчитать колеса слева направо у каждого вагончика отдельно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(вагоны и колеса можно вырезать из цветного картона за 5-10 минут).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2. Математическая игра «Составь цветок»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 xml:space="preserve">Цель игры: научить составлять силуэт цветка из </w:t>
      </w:r>
      <w:proofErr w:type="gramStart"/>
      <w:r w:rsidRPr="00F5178F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F5178F">
        <w:rPr>
          <w:rFonts w:ascii="Times New Roman" w:hAnsi="Times New Roman" w:cs="Times New Roman"/>
          <w:sz w:val="28"/>
          <w:szCs w:val="28"/>
        </w:rPr>
        <w:t xml:space="preserve"> по форме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геометрических фигур, группируя их.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Ход игры: взрослый предлагает ребенку составить цветок для мамы или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бабушки к празднику из геометрических фигур. При этом объясняет, что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серединка цветка – круг, а лепестки – треугольники или круги. Ребенку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 xml:space="preserve">предоставляется на выбор собрать цветок с </w:t>
      </w:r>
      <w:proofErr w:type="gramStart"/>
      <w:r w:rsidRPr="00F5178F">
        <w:rPr>
          <w:rFonts w:ascii="Times New Roman" w:hAnsi="Times New Roman" w:cs="Times New Roman"/>
          <w:sz w:val="28"/>
          <w:szCs w:val="28"/>
        </w:rPr>
        <w:t>треугольными</w:t>
      </w:r>
      <w:proofErr w:type="gramEnd"/>
      <w:r w:rsidRPr="00F5178F">
        <w:rPr>
          <w:rFonts w:ascii="Times New Roman" w:hAnsi="Times New Roman" w:cs="Times New Roman"/>
          <w:sz w:val="28"/>
          <w:szCs w:val="28"/>
        </w:rPr>
        <w:t xml:space="preserve"> и ли круглыми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 xml:space="preserve">лепестками. Таким </w:t>
      </w:r>
      <w:proofErr w:type="gramStart"/>
      <w:r w:rsidRPr="00F5178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5178F">
        <w:rPr>
          <w:rFonts w:ascii="Times New Roman" w:hAnsi="Times New Roman" w:cs="Times New Roman"/>
          <w:sz w:val="28"/>
          <w:szCs w:val="28"/>
        </w:rPr>
        <w:t xml:space="preserve"> можно закрепить названия геометрических фигур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в игре, предлагая ребенку показать нужную фигуру.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3. Игр</w:t>
      </w:r>
      <w:proofErr w:type="gramStart"/>
      <w:r w:rsidRPr="00F5178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5178F">
        <w:rPr>
          <w:rFonts w:ascii="Times New Roman" w:hAnsi="Times New Roman" w:cs="Times New Roman"/>
          <w:sz w:val="28"/>
          <w:szCs w:val="28"/>
        </w:rPr>
        <w:t xml:space="preserve"> упражнение «Назови похожий предмет»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Цель игры: развитие зрительного внимания, наблюдательности и связной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речи.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 xml:space="preserve">Ход игры: взрослый просит ребенка назвать предметы, похожие </w:t>
      </w:r>
      <w:proofErr w:type="gramStart"/>
      <w:r w:rsidRPr="00F517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178F">
        <w:rPr>
          <w:rFonts w:ascii="Times New Roman" w:hAnsi="Times New Roman" w:cs="Times New Roman"/>
          <w:sz w:val="28"/>
          <w:szCs w:val="28"/>
        </w:rPr>
        <w:t xml:space="preserve"> разные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геометрические фигуры, например, «Найди, что похоже на квадрат» или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найди все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круглые предметы</w:t>
      </w:r>
      <w:proofErr w:type="gramStart"/>
      <w:r w:rsidRPr="00F5178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5178F">
        <w:rPr>
          <w:rFonts w:ascii="Times New Roman" w:hAnsi="Times New Roman" w:cs="Times New Roman"/>
          <w:sz w:val="28"/>
          <w:szCs w:val="28"/>
        </w:rPr>
        <w:t xml:space="preserve"> такую игру легко можно играть в путешествии или по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пути домой.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4. «Собери бусы»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Цель игры: развивать восприятие цвета, размера; умение обобщать и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концентрировать внимание; речь.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Ход игры: для последовательностей можно использовать конструктор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7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178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5178F">
        <w:rPr>
          <w:rFonts w:ascii="Times New Roman" w:hAnsi="Times New Roman" w:cs="Times New Roman"/>
          <w:sz w:val="28"/>
          <w:szCs w:val="28"/>
        </w:rPr>
        <w:t>», фигуры, вырезанные из бумаги (н</w:t>
      </w:r>
      <w:r>
        <w:rPr>
          <w:rFonts w:ascii="Times New Roman" w:hAnsi="Times New Roman" w:cs="Times New Roman"/>
          <w:sz w:val="28"/>
          <w:szCs w:val="28"/>
        </w:rPr>
        <w:t>о мне больше нравятся фигуры из</w:t>
      </w:r>
      <w:proofErr w:type="gramEnd"/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кухонных целлюлозных салфеток – с ними удобнее работать), любые другие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предметы.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lastRenderedPageBreak/>
        <w:t>Конечно, в этом возрасте последовательность должна быть очень простой, а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задание для ребенка должно состоять в том, чтобы выложить один-два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 xml:space="preserve">кирпичика в ее продолжение. </w:t>
      </w:r>
      <w:proofErr w:type="gramStart"/>
      <w:r w:rsidRPr="00F5178F">
        <w:rPr>
          <w:rFonts w:ascii="Times New Roman" w:hAnsi="Times New Roman" w:cs="Times New Roman"/>
          <w:sz w:val="28"/>
          <w:szCs w:val="28"/>
        </w:rPr>
        <w:t>Примеры последовательностей (ребенок</w:t>
      </w:r>
      <w:proofErr w:type="gramEnd"/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 xml:space="preserve">должен продолжить логический ряд </w:t>
      </w:r>
      <w:proofErr w:type="gramStart"/>
      <w:r w:rsidRPr="00F5178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5178F">
        <w:rPr>
          <w:rFonts w:ascii="Times New Roman" w:hAnsi="Times New Roman" w:cs="Times New Roman"/>
          <w:sz w:val="28"/>
          <w:szCs w:val="28"/>
        </w:rPr>
        <w:t>острой дорожку &amp;</w:t>
      </w:r>
      <w:proofErr w:type="spellStart"/>
      <w:r w:rsidRPr="00F5178F">
        <w:rPr>
          <w:rFonts w:ascii="Times New Roman" w:hAnsi="Times New Roman" w:cs="Times New Roman"/>
          <w:sz w:val="28"/>
          <w:szCs w:val="28"/>
        </w:rPr>
        <w:t>quot;правильными</w:t>
      </w:r>
      <w:proofErr w:type="spellEnd"/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78F">
        <w:rPr>
          <w:rFonts w:ascii="Times New Roman" w:hAnsi="Times New Roman" w:cs="Times New Roman"/>
          <w:sz w:val="28"/>
          <w:szCs w:val="28"/>
        </w:rPr>
        <w:t>кирпичиками&amp;quot</w:t>
      </w:r>
      <w:proofErr w:type="spellEnd"/>
      <w:r w:rsidRPr="00F5178F">
        <w:rPr>
          <w:rFonts w:ascii="Times New Roman" w:hAnsi="Times New Roman" w:cs="Times New Roman"/>
          <w:sz w:val="28"/>
          <w:szCs w:val="28"/>
        </w:rPr>
        <w:t>;):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5. Математическая игра «Что стоит у нас в квартире»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Цель игры: развивать умение ориентироваться в пространстве; логическое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мышление, творческое воображение; связную речь, самоконтроль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развитие зрительного внимания, наблюдательности и связной речи.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Ход игры: предварительно нужно рассмотреть последовательно интерьер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комнаты, квартиры. Затем можно попросить ребенка рассказать, что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находится в каждой комнате. Если он затрудняется или называет не все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предметы, помогите ему наводящими вопросами.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Хотелось бы напомнить Вам, уважаемые родители, о необходимости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 xml:space="preserve">поддерживать инициативу ребенка и находить 10-15 минут ежедневно </w:t>
      </w:r>
      <w:proofErr w:type="gramStart"/>
      <w:r w:rsidRPr="00F5178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совместной игровой деятельности. Необходимо постоянно оценивать успехи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ребенка, а при неудачах одобряйте его усилия и стремления. Важно привить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 xml:space="preserve">ребёнку веру в свои силы. Хвалите его, ни в коем случае не ругайте </w:t>
      </w:r>
      <w:proofErr w:type="gramStart"/>
      <w:r w:rsidRPr="00F5178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допущенные ошибки, а только показывайте, как их исправить, как улучшить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результат, поощряйте поиск решения. Дети эмоционально отзывчивы,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поэтому если Вы сейчас не настроены на игру, то лучше отложите занятие.</w:t>
      </w:r>
    </w:p>
    <w:p w:rsidR="00F5178F" w:rsidRP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Игровое общение должно быть интересным для всех участников игры.</w:t>
      </w:r>
    </w:p>
    <w:p w:rsidR="00B0542B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8F">
        <w:rPr>
          <w:rFonts w:ascii="Times New Roman" w:hAnsi="Times New Roman" w:cs="Times New Roman"/>
          <w:sz w:val="28"/>
          <w:szCs w:val="28"/>
        </w:rPr>
        <w:t>Играйте с ребенком с удовольствием!</w:t>
      </w:r>
    </w:p>
    <w:p w:rsid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8F" w:rsidRDefault="00F5178F" w:rsidP="00F5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8F" w:rsidRDefault="00F5178F" w:rsidP="00F5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78F" w:rsidRPr="00F5178F" w:rsidRDefault="00F5178F" w:rsidP="00F5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279EC7" wp14:editId="3505DF64">
            <wp:extent cx="4381500" cy="3048000"/>
            <wp:effectExtent l="0" t="0" r="0" b="0"/>
            <wp:docPr id="1" name="Рисунок 1" descr="https://avatars.mds.yandex.net/i?id=3f9ea3ab8c5e4c3ccd032baf6569ef449799d007-1055103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f9ea3ab8c5e4c3ccd032baf6569ef449799d007-1055103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78F" w:rsidRPr="00F5178F" w:rsidSect="00F5178F">
      <w:pgSz w:w="11906" w:h="16838"/>
      <w:pgMar w:top="1134" w:right="850" w:bottom="851" w:left="1276" w:header="708" w:footer="708" w:gutter="0"/>
      <w:pgBorders w:offsetFrom="page">
        <w:top w:val="pencils" w:sz="19" w:space="24" w:color="auto"/>
        <w:left w:val="pencils" w:sz="19" w:space="24" w:color="auto"/>
        <w:bottom w:val="pencils" w:sz="19" w:space="24" w:color="auto"/>
        <w:right w:val="pencil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5E"/>
    <w:rsid w:val="009D3B5E"/>
    <w:rsid w:val="00B0542B"/>
    <w:rsid w:val="00F5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3358</Characters>
  <Application>Microsoft Office Word</Application>
  <DocSecurity>0</DocSecurity>
  <Lines>27</Lines>
  <Paragraphs>7</Paragraphs>
  <ScaleCrop>false</ScaleCrop>
  <Company>HP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2024-03-11T14:24:00Z</dcterms:created>
  <dcterms:modified xsi:type="dcterms:W3CDTF">2024-03-11T14:29:00Z</dcterms:modified>
</cp:coreProperties>
</file>