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45246" w:rsidRDefault="00945246"/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0800"/>
      </w:tblGrid>
      <w:tr w:rsidR="00945246" w:rsidTr="00592CB0">
        <w:trPr>
          <w:trHeight w:val="15279"/>
        </w:trPr>
        <w:tc>
          <w:tcPr>
            <w:tcW w:w="10800" w:type="dxa"/>
          </w:tcPr>
          <w:p w:rsidR="00945246" w:rsidRDefault="00945246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945246" w:rsidTr="00945246">
              <w:tc>
                <w:tcPr>
                  <w:tcW w:w="5284" w:type="dxa"/>
                </w:tcPr>
                <w:p w:rsidR="00945246" w:rsidRPr="00945246" w:rsidRDefault="00945246" w:rsidP="00945246">
                  <w:pPr>
                    <w:pStyle w:val="1"/>
                    <w:contextualSpacing/>
                    <w:rPr>
                      <w:b/>
                      <w:color w:val="C00000"/>
                      <w:sz w:val="56"/>
                    </w:rPr>
                  </w:pPr>
                  <w:r w:rsidRPr="00945246">
                    <w:rPr>
                      <w:b/>
                      <w:bCs/>
                      <w:color w:val="C00000"/>
                      <w:sz w:val="56"/>
                    </w:rPr>
                    <w:t>Памятк</w:t>
                  </w:r>
                  <w:r w:rsidRPr="00945246">
                    <w:rPr>
                      <w:b/>
                      <w:color w:val="C00000"/>
                      <w:sz w:val="56"/>
                    </w:rPr>
                    <w:t>а</w:t>
                  </w:r>
                </w:p>
                <w:p w:rsidR="00945246" w:rsidRPr="00945246" w:rsidRDefault="00945246" w:rsidP="00945246">
                  <w:pPr>
                    <w:contextualSpacing/>
                    <w:jc w:val="center"/>
                    <w:rPr>
                      <w:b/>
                      <w:color w:val="C00000"/>
                      <w:sz w:val="40"/>
                    </w:rPr>
                  </w:pPr>
                </w:p>
                <w:p w:rsidR="00945246" w:rsidRPr="00945246" w:rsidRDefault="00945246" w:rsidP="00945246">
                  <w:pPr>
                    <w:contextualSpacing/>
                    <w:jc w:val="center"/>
                    <w:rPr>
                      <w:b/>
                      <w:bCs/>
                      <w:color w:val="C00000"/>
                      <w:sz w:val="52"/>
                    </w:rPr>
                  </w:pPr>
                  <w:r w:rsidRPr="00945246">
                    <w:rPr>
                      <w:b/>
                      <w:bCs/>
                      <w:color w:val="C00000"/>
                      <w:sz w:val="52"/>
                    </w:rPr>
                    <w:t>на случай пожара в школах и дошкольных учреждениях</w:t>
                  </w:r>
                </w:p>
                <w:p w:rsidR="00945246" w:rsidRDefault="00945246" w:rsidP="00592CB0">
                  <w:pPr>
                    <w:pStyle w:val="1"/>
                    <w:jc w:val="left"/>
                    <w:rPr>
                      <w:b/>
                      <w:bCs/>
                      <w:sz w:val="40"/>
                    </w:rPr>
                  </w:pPr>
                </w:p>
              </w:tc>
              <w:tc>
                <w:tcPr>
                  <w:tcW w:w="5285" w:type="dxa"/>
                </w:tcPr>
                <w:p w:rsidR="00945246" w:rsidRDefault="00945246" w:rsidP="00945246">
                  <w:pPr>
                    <w:pStyle w:val="1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noProof/>
                      <w:sz w:val="40"/>
                    </w:rPr>
                    <w:drawing>
                      <wp:inline distT="0" distB="0" distL="0" distR="0" wp14:anchorId="284E8673" wp14:editId="6788A245">
                        <wp:extent cx="2384425" cy="3272155"/>
                        <wp:effectExtent l="133350" t="57150" r="73025" b="137795"/>
                        <wp:docPr id="1" name="Рисунок 1" descr="C:\Users\Бухгалтерия\Desktop\s1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Бухгалтерия\Desktop\s1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4425" cy="32721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5246" w:rsidRDefault="00945246" w:rsidP="00945246">
            <w:pPr>
              <w:rPr>
                <w:b/>
                <w:bCs/>
                <w:sz w:val="36"/>
              </w:rPr>
            </w:pPr>
          </w:p>
          <w:p w:rsidR="00945246" w:rsidRDefault="00945246" w:rsidP="00592CB0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При эвакуации детей необходимо тщательно осматривать все помещения учреждения, проверять шкафы, кровати, тумбочки и другие места, куда могут спрятаться дети.</w:t>
            </w:r>
          </w:p>
          <w:p w:rsidR="00945246" w:rsidRDefault="00945246" w:rsidP="00592CB0">
            <w:pPr>
              <w:ind w:left="360" w:right="441"/>
              <w:jc w:val="both"/>
              <w:rPr>
                <w:sz w:val="28"/>
              </w:rPr>
            </w:pPr>
          </w:p>
          <w:p w:rsidR="00945246" w:rsidRDefault="00945246" w:rsidP="00592CB0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Не допускать загромождения путей эвакуации, держать их закрытыми только на легко открывающиеся запоры (крючки, задвижки, шпингалеты и т.п.)</w:t>
            </w:r>
          </w:p>
          <w:p w:rsidR="00945246" w:rsidRDefault="00945246" w:rsidP="00592CB0">
            <w:pPr>
              <w:ind w:left="360" w:right="441"/>
              <w:jc w:val="both"/>
              <w:rPr>
                <w:sz w:val="28"/>
              </w:rPr>
            </w:pPr>
          </w:p>
          <w:p w:rsidR="00945246" w:rsidRDefault="00945246" w:rsidP="00592CB0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Если при эвакуации детей огнем или дымом отрезаны пути эвакуации (коридоры, лестничные клетки, выходы), необходимо немедленно, не выходя из помещения позвать на помощь всеми имеющимися способами (голосом, по телефону).</w:t>
            </w:r>
          </w:p>
          <w:p w:rsidR="00945246" w:rsidRDefault="00945246" w:rsidP="00592CB0">
            <w:pPr>
              <w:ind w:left="360" w:right="441"/>
              <w:jc w:val="both"/>
              <w:rPr>
                <w:sz w:val="28"/>
              </w:rPr>
            </w:pPr>
          </w:p>
          <w:p w:rsidR="00945246" w:rsidRDefault="00945246" w:rsidP="00592CB0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Всех эвакуированных детей необходимо собрать в одном безопасном месте и тщательно проверить их количество, сверяя с поименным списком детей, находящихся в учреждении.</w:t>
            </w:r>
          </w:p>
          <w:p w:rsidR="00945246" w:rsidRDefault="00945246" w:rsidP="00592CB0">
            <w:pPr>
              <w:ind w:left="360" w:right="441"/>
              <w:jc w:val="both"/>
              <w:rPr>
                <w:sz w:val="28"/>
              </w:rPr>
            </w:pPr>
          </w:p>
          <w:p w:rsidR="00945246" w:rsidRDefault="00945246" w:rsidP="00592CB0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Эвакуированных детей не оставлять без присмотра, не разрешать им расходиться до полного выяснения их количества, состава и полной ликвидации пожара.</w:t>
            </w:r>
          </w:p>
          <w:p w:rsidR="00945246" w:rsidRDefault="00945246" w:rsidP="00592CB0">
            <w:pPr>
              <w:ind w:left="360" w:right="441"/>
              <w:jc w:val="both"/>
              <w:rPr>
                <w:sz w:val="28"/>
              </w:rPr>
            </w:pPr>
          </w:p>
          <w:p w:rsidR="00945246" w:rsidRDefault="00945246" w:rsidP="00592CB0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Все дети должны знать, что смоченное водой полотенце, носовой платок облегчает дыхание в задымленном помещении.</w:t>
            </w:r>
          </w:p>
          <w:p w:rsidR="00945246" w:rsidRDefault="00945246" w:rsidP="00592CB0">
            <w:pPr>
              <w:ind w:left="360" w:right="441"/>
              <w:jc w:val="both"/>
              <w:rPr>
                <w:sz w:val="28"/>
              </w:rPr>
            </w:pPr>
          </w:p>
          <w:p w:rsidR="00945246" w:rsidRDefault="00945246" w:rsidP="00592CB0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В учреждениях с ночным пребыванием детей необходимо ежедневно после отхода детей ко сну сообщать в пожарную охрану их количество, наличие дежурного персонала в учреждении на момент отбоя и фамилию сообщившего дежурного.</w:t>
            </w:r>
          </w:p>
          <w:p w:rsidR="00945246" w:rsidRDefault="00945246" w:rsidP="00945246">
            <w:pPr>
              <w:pStyle w:val="a6"/>
              <w:rPr>
                <w:sz w:val="28"/>
              </w:rPr>
            </w:pPr>
          </w:p>
          <w:p w:rsidR="00945246" w:rsidRDefault="00945246" w:rsidP="00945246">
            <w:pPr>
              <w:ind w:right="441"/>
              <w:jc w:val="both"/>
              <w:rPr>
                <w:sz w:val="28"/>
              </w:rPr>
            </w:pPr>
          </w:p>
          <w:p w:rsidR="00945246" w:rsidRDefault="00945246" w:rsidP="00945246">
            <w:pPr>
              <w:ind w:right="441"/>
              <w:jc w:val="both"/>
              <w:rPr>
                <w:sz w:val="28"/>
              </w:rPr>
            </w:pPr>
            <w:bookmarkStart w:id="0" w:name="_GoBack"/>
            <w:bookmarkEnd w:id="0"/>
          </w:p>
          <w:p w:rsidR="00945246" w:rsidRDefault="00945246" w:rsidP="00592CB0">
            <w:pPr>
              <w:ind w:left="360" w:right="441"/>
              <w:jc w:val="both"/>
              <w:rPr>
                <w:sz w:val="28"/>
              </w:rPr>
            </w:pPr>
          </w:p>
          <w:p w:rsidR="00945246" w:rsidRPr="00945246" w:rsidRDefault="00945246" w:rsidP="00945246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 w:rsidRPr="00945246">
              <w:rPr>
                <w:sz w:val="28"/>
              </w:rPr>
              <w:t>План эвакуации должен не менее двух раз в год отрабатываться. Учащиеся должны периодически выходить через запасные выходы. С этой целью основные выходы перекрываются.</w:t>
            </w:r>
          </w:p>
          <w:p w:rsidR="00945246" w:rsidRDefault="00945246" w:rsidP="00592CB0">
            <w:pPr>
              <w:ind w:left="360" w:right="441"/>
              <w:jc w:val="center"/>
              <w:rPr>
                <w:sz w:val="28"/>
              </w:rPr>
            </w:pPr>
          </w:p>
          <w:p w:rsidR="00945246" w:rsidRDefault="00945246" w:rsidP="00592CB0">
            <w:pPr>
              <w:tabs>
                <w:tab w:val="left" w:pos="6012"/>
              </w:tabs>
              <w:ind w:right="441"/>
              <w:rPr>
                <w:sz w:val="28"/>
              </w:rPr>
            </w:pPr>
          </w:p>
          <w:p w:rsidR="00945246" w:rsidRDefault="00945246" w:rsidP="00592CB0">
            <w:pPr>
              <w:tabs>
                <w:tab w:val="left" w:pos="6012"/>
              </w:tabs>
              <w:ind w:left="360" w:right="441"/>
              <w:jc w:val="center"/>
              <w:rPr>
                <w:sz w:val="28"/>
              </w:rPr>
            </w:pPr>
          </w:p>
          <w:p w:rsidR="00945246" w:rsidRDefault="00945246" w:rsidP="00592CB0">
            <w:pPr>
              <w:ind w:left="360" w:right="441"/>
              <w:jc w:val="center"/>
              <w:rPr>
                <w:sz w:val="28"/>
              </w:rPr>
            </w:pPr>
          </w:p>
        </w:tc>
      </w:tr>
    </w:tbl>
    <w:p w:rsidR="007B2018" w:rsidRDefault="007B2018"/>
    <w:sectPr w:rsidR="007B2018" w:rsidSect="00945246">
      <w:pgSz w:w="11906" w:h="16838"/>
      <w:pgMar w:top="567" w:right="284" w:bottom="284" w:left="284" w:header="709" w:footer="709" w:gutter="0"/>
      <w:pgBorders w:offsetFrom="page">
        <w:top w:val="paperClips" w:sz="7" w:space="24" w:color="auto"/>
        <w:left w:val="paperClips" w:sz="7" w:space="24" w:color="auto"/>
        <w:bottom w:val="paperClips" w:sz="7" w:space="24" w:color="auto"/>
        <w:right w:val="paperClip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EBA"/>
    <w:multiLevelType w:val="hybridMultilevel"/>
    <w:tmpl w:val="360CF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831744"/>
    <w:multiLevelType w:val="hybridMultilevel"/>
    <w:tmpl w:val="8E106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6594F"/>
    <w:multiLevelType w:val="hybridMultilevel"/>
    <w:tmpl w:val="D6D0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209D"/>
    <w:rsid w:val="00244FF2"/>
    <w:rsid w:val="007B2018"/>
    <w:rsid w:val="00945246"/>
    <w:rsid w:val="009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Бухгалтерия</cp:lastModifiedBy>
  <cp:revision>3</cp:revision>
  <dcterms:created xsi:type="dcterms:W3CDTF">2016-03-25T09:53:00Z</dcterms:created>
  <dcterms:modified xsi:type="dcterms:W3CDTF">2020-10-06T06:44:00Z</dcterms:modified>
</cp:coreProperties>
</file>